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6FC" w:rsidRDefault="005C56FC"/>
    <w:p w:rsidR="00551367" w:rsidRDefault="00551367">
      <w:r>
        <w:rPr>
          <w:noProof/>
          <w:sz w:val="19"/>
          <w:szCs w:val="19"/>
          <w:lang w:eastAsia="es-ES"/>
        </w:rPr>
        <w:drawing>
          <wp:inline distT="0" distB="0" distL="0" distR="0">
            <wp:extent cx="2857500" cy="676275"/>
            <wp:effectExtent l="0" t="0" r="0" b="9525"/>
            <wp:docPr id="1" name="Imagen 1" descr="auto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to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0AC0">
        <w:t xml:space="preserve">      </w:t>
      </w:r>
    </w:p>
    <w:p w:rsidR="00551367" w:rsidRPr="00270AC0" w:rsidRDefault="00270AC0" w:rsidP="00551367">
      <w:pPr>
        <w:rPr>
          <w:rFonts w:cstheme="minorHAnsi"/>
          <w:b/>
          <w:sz w:val="32"/>
          <w:u w:val="single"/>
        </w:rPr>
      </w:pPr>
      <w:r w:rsidRPr="00270AC0">
        <w:rPr>
          <w:rFonts w:cstheme="minorHAnsi"/>
          <w:b/>
          <w:sz w:val="32"/>
          <w:u w:val="single"/>
        </w:rPr>
        <w:t xml:space="preserve">DIRETH </w:t>
      </w:r>
      <w:r w:rsidR="0038692E">
        <w:rPr>
          <w:rFonts w:cstheme="minorHAnsi"/>
          <w:b/>
          <w:sz w:val="32"/>
          <w:u w:val="single"/>
        </w:rPr>
        <w:t>SELLADOR</w:t>
      </w:r>
      <w:r w:rsidR="00F15918">
        <w:rPr>
          <w:rFonts w:cstheme="minorHAnsi"/>
          <w:b/>
          <w:sz w:val="32"/>
          <w:u w:val="single"/>
        </w:rPr>
        <w:t xml:space="preserve"> MULTISUPERFICIES</w:t>
      </w:r>
    </w:p>
    <w:p w:rsidR="0038692E" w:rsidRPr="0038692E" w:rsidRDefault="0038692E" w:rsidP="00BF3CB0">
      <w:pPr>
        <w:spacing w:line="240" w:lineRule="auto"/>
        <w:rPr>
          <w:rFonts w:cstheme="minorHAnsi"/>
          <w:b/>
          <w:u w:val="single"/>
        </w:rPr>
      </w:pPr>
      <w:r w:rsidRPr="0038692E">
        <w:rPr>
          <w:rFonts w:cstheme="minorHAnsi"/>
          <w:b/>
          <w:u w:val="single"/>
        </w:rPr>
        <w:t>Características</w:t>
      </w:r>
    </w:p>
    <w:p w:rsidR="0038692E" w:rsidRPr="0038692E" w:rsidRDefault="0038692E" w:rsidP="00BF3CB0">
      <w:pPr>
        <w:spacing w:line="240" w:lineRule="auto"/>
        <w:rPr>
          <w:rFonts w:cstheme="minorHAnsi"/>
        </w:rPr>
      </w:pPr>
      <w:r>
        <w:rPr>
          <w:rFonts w:cstheme="minorHAnsi"/>
        </w:rPr>
        <w:t>DIRETH SELLADOR</w:t>
      </w:r>
      <w:r w:rsidRPr="0038692E">
        <w:rPr>
          <w:rFonts w:cstheme="minorHAnsi"/>
        </w:rPr>
        <w:t xml:space="preserve"> es un producto for</w:t>
      </w:r>
      <w:r>
        <w:rPr>
          <w:rFonts w:cstheme="minorHAnsi"/>
        </w:rPr>
        <w:t xml:space="preserve">mulado a partir de dispersiones </w:t>
      </w:r>
      <w:r w:rsidRPr="0038692E">
        <w:rPr>
          <w:rFonts w:cstheme="minorHAnsi"/>
        </w:rPr>
        <w:t>acuosas y aditivos</w:t>
      </w:r>
      <w:r>
        <w:rPr>
          <w:rFonts w:cstheme="minorHAnsi"/>
        </w:rPr>
        <w:t xml:space="preserve"> que incorpora nanotecnología para poder obtener un excelente poder de penetración y anclado en las superficies</w:t>
      </w:r>
      <w:r w:rsidR="00F15918">
        <w:rPr>
          <w:rFonts w:cstheme="minorHAnsi"/>
        </w:rPr>
        <w:t xml:space="preserve"> tratadas.</w:t>
      </w:r>
    </w:p>
    <w:p w:rsidR="0038692E" w:rsidRPr="0038692E" w:rsidRDefault="0038692E" w:rsidP="00BF3CB0">
      <w:pPr>
        <w:spacing w:line="240" w:lineRule="auto"/>
        <w:rPr>
          <w:rFonts w:cstheme="minorHAnsi"/>
          <w:b/>
          <w:u w:val="single"/>
        </w:rPr>
      </w:pPr>
      <w:r w:rsidRPr="0038692E">
        <w:rPr>
          <w:rFonts w:cstheme="minorHAnsi"/>
          <w:b/>
          <w:u w:val="single"/>
        </w:rPr>
        <w:t>Aplicación</w:t>
      </w:r>
    </w:p>
    <w:p w:rsidR="0038692E" w:rsidRPr="0038692E" w:rsidRDefault="0038692E" w:rsidP="00BF3CB0">
      <w:pPr>
        <w:spacing w:line="240" w:lineRule="auto"/>
        <w:rPr>
          <w:rFonts w:cstheme="minorHAnsi"/>
        </w:rPr>
      </w:pPr>
      <w:r w:rsidRPr="0038692E">
        <w:rPr>
          <w:rFonts w:cstheme="minorHAnsi"/>
        </w:rPr>
        <w:t>Sellador para</w:t>
      </w:r>
      <w:r>
        <w:rPr>
          <w:rFonts w:cstheme="minorHAnsi"/>
        </w:rPr>
        <w:t xml:space="preserve"> superficies madera</w:t>
      </w:r>
      <w:r w:rsidR="001365E0">
        <w:rPr>
          <w:rFonts w:cstheme="minorHAnsi"/>
        </w:rPr>
        <w:t xml:space="preserve">, </w:t>
      </w:r>
      <w:proofErr w:type="spellStart"/>
      <w:r w:rsidR="001365E0">
        <w:rPr>
          <w:rFonts w:cstheme="minorHAnsi"/>
        </w:rPr>
        <w:t>cementicias</w:t>
      </w:r>
      <w:proofErr w:type="spellEnd"/>
      <w:r w:rsidR="001365E0">
        <w:rPr>
          <w:rFonts w:cstheme="minorHAnsi"/>
        </w:rPr>
        <w:t xml:space="preserve"> y yeso</w:t>
      </w:r>
      <w:bookmarkStart w:id="0" w:name="_GoBack"/>
      <w:bookmarkEnd w:id="0"/>
      <w:r w:rsidR="00197456">
        <w:rPr>
          <w:rFonts w:cstheme="minorHAnsi"/>
        </w:rPr>
        <w:t xml:space="preserve">. </w:t>
      </w:r>
      <w:r w:rsidR="00F15918">
        <w:rPr>
          <w:rFonts w:cstheme="minorHAnsi"/>
        </w:rPr>
        <w:t>L</w:t>
      </w:r>
      <w:r w:rsidRPr="0038692E">
        <w:rPr>
          <w:rFonts w:cstheme="minorHAnsi"/>
        </w:rPr>
        <w:t>isto para usar.</w:t>
      </w:r>
    </w:p>
    <w:p w:rsidR="0038692E" w:rsidRPr="0038692E" w:rsidRDefault="0038692E" w:rsidP="00BF3CB0">
      <w:pPr>
        <w:spacing w:line="240" w:lineRule="auto"/>
        <w:rPr>
          <w:rFonts w:cstheme="minorHAnsi"/>
          <w:b/>
          <w:u w:val="single"/>
        </w:rPr>
      </w:pPr>
      <w:r w:rsidRPr="0038692E">
        <w:rPr>
          <w:rFonts w:cstheme="minorHAnsi"/>
          <w:b/>
          <w:u w:val="single"/>
        </w:rPr>
        <w:t>Especificación</w:t>
      </w:r>
    </w:p>
    <w:p w:rsidR="0038692E" w:rsidRPr="0038692E" w:rsidRDefault="0038692E" w:rsidP="00BF3CB0">
      <w:pPr>
        <w:spacing w:line="240" w:lineRule="auto"/>
        <w:rPr>
          <w:rFonts w:cstheme="minorHAnsi"/>
        </w:rPr>
      </w:pPr>
      <w:r w:rsidRPr="0038692E">
        <w:rPr>
          <w:rFonts w:cstheme="minorHAnsi"/>
        </w:rPr>
        <w:t xml:space="preserve">Contenido de </w:t>
      </w:r>
      <w:proofErr w:type="gramStart"/>
      <w:r w:rsidRPr="0038692E">
        <w:rPr>
          <w:rFonts w:cstheme="minorHAnsi"/>
        </w:rPr>
        <w:t>sólidos :</w:t>
      </w:r>
      <w:proofErr w:type="gramEnd"/>
      <w:r w:rsidRPr="0038692E">
        <w:rPr>
          <w:rFonts w:cstheme="minorHAnsi"/>
        </w:rPr>
        <w:t xml:space="preserve"> 17 ± 1 %</w:t>
      </w:r>
    </w:p>
    <w:p w:rsidR="0038692E" w:rsidRPr="0038692E" w:rsidRDefault="0038692E" w:rsidP="00BF3CB0">
      <w:pPr>
        <w:spacing w:line="240" w:lineRule="auto"/>
        <w:rPr>
          <w:rFonts w:cstheme="minorHAnsi"/>
        </w:rPr>
      </w:pPr>
      <w:r w:rsidRPr="0038692E">
        <w:rPr>
          <w:rFonts w:cstheme="minorHAnsi"/>
        </w:rPr>
        <w:t>Solvente: agua</w:t>
      </w:r>
    </w:p>
    <w:p w:rsidR="0038692E" w:rsidRPr="0038692E" w:rsidRDefault="0038692E" w:rsidP="00BF3CB0">
      <w:pPr>
        <w:spacing w:line="240" w:lineRule="auto"/>
        <w:rPr>
          <w:rFonts w:cstheme="minorHAnsi"/>
          <w:b/>
          <w:u w:val="single"/>
        </w:rPr>
      </w:pPr>
      <w:r w:rsidRPr="0038692E">
        <w:rPr>
          <w:rFonts w:cstheme="minorHAnsi"/>
          <w:b/>
          <w:u w:val="single"/>
        </w:rPr>
        <w:t>Propiedades</w:t>
      </w:r>
    </w:p>
    <w:p w:rsidR="0038692E" w:rsidRPr="0038692E" w:rsidRDefault="00F15918" w:rsidP="00BF3CB0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DIRETH SELLADOR MULTISUPERFÍCIES </w:t>
      </w:r>
      <w:r w:rsidR="0038692E">
        <w:rPr>
          <w:rFonts w:cstheme="minorHAnsi"/>
        </w:rPr>
        <w:t>es un producto</w:t>
      </w:r>
      <w:r w:rsidR="0038692E" w:rsidRPr="0038692E">
        <w:rPr>
          <w:rFonts w:cstheme="minorHAnsi"/>
        </w:rPr>
        <w:t xml:space="preserve"> diseñado p</w:t>
      </w:r>
      <w:r w:rsidR="0038692E">
        <w:rPr>
          <w:rFonts w:cstheme="minorHAnsi"/>
        </w:rPr>
        <w:t>ara sellar las superficies en forma previa</w:t>
      </w:r>
      <w:r w:rsidR="0038692E" w:rsidRPr="0038692E">
        <w:rPr>
          <w:rFonts w:cstheme="minorHAnsi"/>
        </w:rPr>
        <w:t xml:space="preserve"> al laqueado.</w:t>
      </w:r>
      <w:r>
        <w:rPr>
          <w:rFonts w:cstheme="minorHAnsi"/>
        </w:rPr>
        <w:t xml:space="preserve"> Es apto para ser aplicado en superficies de madera, </w:t>
      </w:r>
      <w:proofErr w:type="spellStart"/>
      <w:r>
        <w:rPr>
          <w:rFonts w:cstheme="minorHAnsi"/>
        </w:rPr>
        <w:t>cementicias</w:t>
      </w:r>
      <w:proofErr w:type="spellEnd"/>
      <w:r>
        <w:rPr>
          <w:rFonts w:cstheme="minorHAnsi"/>
        </w:rPr>
        <w:t xml:space="preserve">, yeso y mampostería.  </w:t>
      </w:r>
      <w:r w:rsidR="00197456">
        <w:rPr>
          <w:rFonts w:cstheme="minorHAnsi"/>
        </w:rPr>
        <w:t xml:space="preserve"> E</w:t>
      </w:r>
      <w:r w:rsidR="0038692E" w:rsidRPr="0038692E">
        <w:rPr>
          <w:rFonts w:cstheme="minorHAnsi"/>
        </w:rPr>
        <w:t>s un producto de máx</w:t>
      </w:r>
      <w:r w:rsidR="0038692E">
        <w:rPr>
          <w:rFonts w:cstheme="minorHAnsi"/>
        </w:rPr>
        <w:t>ima penetración que optimiza la adherencia</w:t>
      </w:r>
      <w:r>
        <w:rPr>
          <w:rFonts w:cstheme="minorHAnsi"/>
        </w:rPr>
        <w:t xml:space="preserve"> del recubrimiento posterior</w:t>
      </w:r>
      <w:r w:rsidR="0038692E">
        <w:rPr>
          <w:rFonts w:cstheme="minorHAnsi"/>
        </w:rPr>
        <w:t>. Está</w:t>
      </w:r>
      <w:r w:rsidR="0038692E" w:rsidRPr="0038692E">
        <w:rPr>
          <w:rFonts w:cstheme="minorHAnsi"/>
        </w:rPr>
        <w:t xml:space="preserve"> destinado al </w:t>
      </w:r>
      <w:r w:rsidR="0038692E">
        <w:rPr>
          <w:rFonts w:cstheme="minorHAnsi"/>
        </w:rPr>
        <w:t>sellado de la</w:t>
      </w:r>
      <w:r w:rsidR="00753A6F">
        <w:rPr>
          <w:rFonts w:cstheme="minorHAnsi"/>
        </w:rPr>
        <w:t>s</w:t>
      </w:r>
      <w:r w:rsidR="0038692E">
        <w:rPr>
          <w:rFonts w:cstheme="minorHAnsi"/>
        </w:rPr>
        <w:t xml:space="preserve"> superficie</w:t>
      </w:r>
      <w:r w:rsidR="00753A6F">
        <w:rPr>
          <w:rFonts w:cstheme="minorHAnsi"/>
        </w:rPr>
        <w:t>s</w:t>
      </w:r>
      <w:r w:rsidR="0038692E">
        <w:rPr>
          <w:rFonts w:cstheme="minorHAnsi"/>
        </w:rPr>
        <w:t xml:space="preserve"> y debe </w:t>
      </w:r>
      <w:r w:rsidR="0038692E" w:rsidRPr="0038692E">
        <w:rPr>
          <w:rFonts w:cstheme="minorHAnsi"/>
        </w:rPr>
        <w:t>siempre utilizarse en la fase de preparación de la mism</w:t>
      </w:r>
      <w:r>
        <w:rPr>
          <w:rFonts w:cstheme="minorHAnsi"/>
        </w:rPr>
        <w:t xml:space="preserve">a. En maderas actúa como bloqueador de taninos, y  </w:t>
      </w:r>
      <w:r w:rsidR="0038692E">
        <w:rPr>
          <w:rFonts w:cstheme="minorHAnsi"/>
        </w:rPr>
        <w:t xml:space="preserve">luego debe recubrirse </w:t>
      </w:r>
      <w:r w:rsidR="0038692E" w:rsidRPr="0038692E">
        <w:rPr>
          <w:rFonts w:cstheme="minorHAnsi"/>
        </w:rPr>
        <w:t xml:space="preserve">con </w:t>
      </w:r>
      <w:r w:rsidR="00753A6F">
        <w:rPr>
          <w:rFonts w:cstheme="minorHAnsi"/>
        </w:rPr>
        <w:t>HIDROLACA DIRETH, DIRETH PLASTIFICANTE POLIURETÁNICO O DIRETH LASUR.</w:t>
      </w:r>
      <w:r>
        <w:rPr>
          <w:rFonts w:cstheme="minorHAnsi"/>
        </w:rPr>
        <w:t xml:space="preserve"> En superficies </w:t>
      </w:r>
      <w:proofErr w:type="spellStart"/>
      <w:r>
        <w:rPr>
          <w:rFonts w:cstheme="minorHAnsi"/>
        </w:rPr>
        <w:t>cementicias</w:t>
      </w:r>
      <w:proofErr w:type="spellEnd"/>
      <w:r>
        <w:rPr>
          <w:rFonts w:cstheme="minorHAnsi"/>
        </w:rPr>
        <w:t xml:space="preserve"> y yeso sella los poros y evita el desprendimiento de polvillo</w:t>
      </w:r>
      <w:r w:rsidR="00BF3CB0">
        <w:rPr>
          <w:rFonts w:cstheme="minorHAnsi"/>
        </w:rPr>
        <w:t>, optimizando la fijación del producto de acabado</w:t>
      </w:r>
      <w:r>
        <w:rPr>
          <w:rFonts w:cstheme="minorHAnsi"/>
        </w:rPr>
        <w:t>. En todos los casos m</w:t>
      </w:r>
      <w:r w:rsidR="0038692E" w:rsidRPr="0038692E">
        <w:rPr>
          <w:rFonts w:cstheme="minorHAnsi"/>
        </w:rPr>
        <w:t>ejora la nivelación y la ob</w:t>
      </w:r>
      <w:r w:rsidR="0038692E">
        <w:rPr>
          <w:rFonts w:cstheme="minorHAnsi"/>
        </w:rPr>
        <w:t xml:space="preserve">tención de brillo </w:t>
      </w:r>
      <w:r>
        <w:rPr>
          <w:rFonts w:cstheme="minorHAnsi"/>
        </w:rPr>
        <w:t>del producto de terminación, disminuyendo notablemente su consumo</w:t>
      </w:r>
      <w:r w:rsidR="0038692E" w:rsidRPr="0038692E">
        <w:rPr>
          <w:rFonts w:cstheme="minorHAnsi"/>
        </w:rPr>
        <w:t>.</w:t>
      </w:r>
      <w:r w:rsidR="00BF3CB0">
        <w:rPr>
          <w:rFonts w:cstheme="minorHAnsi"/>
        </w:rPr>
        <w:t xml:space="preserve"> También s</w:t>
      </w:r>
      <w:r w:rsidR="00753A6F">
        <w:rPr>
          <w:rFonts w:cstheme="minorHAnsi"/>
        </w:rPr>
        <w:t xml:space="preserve">e recomienda su aplicación en maderas con alto contenido de taninos que dificultan el secado de los productos </w:t>
      </w:r>
      <w:proofErr w:type="spellStart"/>
      <w:r w:rsidR="00753A6F">
        <w:rPr>
          <w:rFonts w:cstheme="minorHAnsi"/>
        </w:rPr>
        <w:t>alkidicos</w:t>
      </w:r>
      <w:proofErr w:type="spellEnd"/>
      <w:r w:rsidR="00753A6F">
        <w:rPr>
          <w:rFonts w:cstheme="minorHAnsi"/>
        </w:rPr>
        <w:t xml:space="preserve"> como </w:t>
      </w:r>
      <w:proofErr w:type="spellStart"/>
      <w:r w:rsidR="00753A6F">
        <w:rPr>
          <w:rFonts w:cstheme="minorHAnsi"/>
        </w:rPr>
        <w:t>Lasures</w:t>
      </w:r>
      <w:proofErr w:type="spellEnd"/>
      <w:r w:rsidR="00753A6F">
        <w:rPr>
          <w:rFonts w:cstheme="minorHAnsi"/>
        </w:rPr>
        <w:t xml:space="preserve"> y </w:t>
      </w:r>
      <w:proofErr w:type="spellStart"/>
      <w:r w:rsidR="00753A6F">
        <w:rPr>
          <w:rFonts w:cstheme="minorHAnsi"/>
        </w:rPr>
        <w:t>Decks</w:t>
      </w:r>
      <w:proofErr w:type="spellEnd"/>
      <w:r w:rsidR="00753A6F">
        <w:rPr>
          <w:rFonts w:cstheme="minorHAnsi"/>
        </w:rPr>
        <w:t>.</w:t>
      </w:r>
    </w:p>
    <w:p w:rsidR="0038692E" w:rsidRPr="0038692E" w:rsidRDefault="0038692E" w:rsidP="00BF3CB0">
      <w:pPr>
        <w:spacing w:line="240" w:lineRule="auto"/>
        <w:rPr>
          <w:rFonts w:cstheme="minorHAnsi"/>
          <w:b/>
          <w:u w:val="single"/>
        </w:rPr>
      </w:pPr>
      <w:r w:rsidRPr="0038692E">
        <w:rPr>
          <w:rFonts w:cstheme="minorHAnsi"/>
          <w:b/>
          <w:u w:val="single"/>
        </w:rPr>
        <w:t>Modo de uso</w:t>
      </w:r>
    </w:p>
    <w:p w:rsidR="0038692E" w:rsidRPr="0038692E" w:rsidRDefault="0038692E" w:rsidP="00BF3CB0">
      <w:pPr>
        <w:spacing w:line="240" w:lineRule="auto"/>
        <w:rPr>
          <w:rFonts w:cstheme="minorHAnsi"/>
        </w:rPr>
      </w:pPr>
      <w:r w:rsidRPr="0038692E">
        <w:rPr>
          <w:rFonts w:cstheme="minorHAnsi"/>
        </w:rPr>
        <w:t>Aplicar</w:t>
      </w:r>
      <w:r w:rsidR="00753A6F">
        <w:rPr>
          <w:rFonts w:cstheme="minorHAnsi"/>
        </w:rPr>
        <w:t xml:space="preserve"> dos manos </w:t>
      </w:r>
      <w:r w:rsidRPr="0038692E">
        <w:rPr>
          <w:rFonts w:cstheme="minorHAnsi"/>
        </w:rPr>
        <w:t>d</w:t>
      </w:r>
      <w:r>
        <w:rPr>
          <w:rFonts w:cstheme="minorHAnsi"/>
        </w:rPr>
        <w:t xml:space="preserve">ejando secar como mínimo 1 hora </w:t>
      </w:r>
      <w:r w:rsidRPr="0038692E">
        <w:rPr>
          <w:rFonts w:cstheme="minorHAnsi"/>
        </w:rPr>
        <w:t>entre manos.</w:t>
      </w:r>
    </w:p>
    <w:p w:rsidR="0038692E" w:rsidRPr="0038692E" w:rsidRDefault="0038692E" w:rsidP="00BF3CB0">
      <w:pPr>
        <w:spacing w:line="240" w:lineRule="auto"/>
        <w:rPr>
          <w:rFonts w:cstheme="minorHAnsi"/>
        </w:rPr>
      </w:pPr>
      <w:r w:rsidRPr="0038692E">
        <w:rPr>
          <w:rFonts w:cstheme="minorHAnsi"/>
        </w:rPr>
        <w:t>Terminar siempre el trab</w:t>
      </w:r>
      <w:r w:rsidR="00BF3CB0">
        <w:rPr>
          <w:rFonts w:cstheme="minorHAnsi"/>
        </w:rPr>
        <w:t>ajo con dos o más manos de producto de terminación.</w:t>
      </w:r>
    </w:p>
    <w:p w:rsidR="0038692E" w:rsidRPr="0038692E" w:rsidRDefault="0038692E" w:rsidP="00BF3CB0">
      <w:pPr>
        <w:spacing w:line="240" w:lineRule="auto"/>
        <w:rPr>
          <w:rFonts w:cstheme="minorHAnsi"/>
        </w:rPr>
      </w:pPr>
      <w:r w:rsidRPr="0038692E">
        <w:rPr>
          <w:rFonts w:cstheme="minorHAnsi"/>
        </w:rPr>
        <w:t>Las herramientas de aplic</w:t>
      </w:r>
      <w:r w:rsidR="00BF3CB0">
        <w:rPr>
          <w:rFonts w:cstheme="minorHAnsi"/>
        </w:rPr>
        <w:t xml:space="preserve">ación, pincel, rodillo o </w:t>
      </w:r>
      <w:proofErr w:type="spellStart"/>
      <w:r w:rsidR="00BF3CB0">
        <w:rPr>
          <w:rFonts w:cstheme="minorHAnsi"/>
        </w:rPr>
        <w:t>pad</w:t>
      </w:r>
      <w:proofErr w:type="spellEnd"/>
      <w:r w:rsidR="00BF3CB0">
        <w:rPr>
          <w:rFonts w:cstheme="minorHAnsi"/>
        </w:rPr>
        <w:t>, deben ser lavados con agua.</w:t>
      </w:r>
    </w:p>
    <w:p w:rsidR="0038692E" w:rsidRPr="0038692E" w:rsidRDefault="0038692E" w:rsidP="00BF3CB0">
      <w:pPr>
        <w:spacing w:line="240" w:lineRule="auto"/>
        <w:rPr>
          <w:rFonts w:cstheme="minorHAnsi"/>
          <w:b/>
          <w:u w:val="single"/>
        </w:rPr>
      </w:pPr>
      <w:r w:rsidRPr="0038692E">
        <w:rPr>
          <w:rFonts w:cstheme="minorHAnsi"/>
          <w:b/>
          <w:u w:val="single"/>
        </w:rPr>
        <w:t>Almacenamiento</w:t>
      </w:r>
    </w:p>
    <w:p w:rsidR="0038692E" w:rsidRPr="00551367" w:rsidRDefault="00753A6F" w:rsidP="00BF3CB0">
      <w:pPr>
        <w:spacing w:line="240" w:lineRule="auto"/>
        <w:rPr>
          <w:rFonts w:cstheme="minorHAnsi"/>
        </w:rPr>
      </w:pPr>
      <w:r>
        <w:rPr>
          <w:rFonts w:cstheme="minorHAnsi"/>
        </w:rPr>
        <w:t>No debe</w:t>
      </w:r>
      <w:r w:rsidR="0038692E" w:rsidRPr="0038692E">
        <w:rPr>
          <w:rFonts w:cstheme="minorHAnsi"/>
        </w:rPr>
        <w:t xml:space="preserve"> almacenars</w:t>
      </w:r>
      <w:r>
        <w:rPr>
          <w:rFonts w:cstheme="minorHAnsi"/>
        </w:rPr>
        <w:t xml:space="preserve">e por períodos mayores a los 12 </w:t>
      </w:r>
      <w:r w:rsidR="0038692E" w:rsidRPr="0038692E">
        <w:rPr>
          <w:rFonts w:cstheme="minorHAnsi"/>
        </w:rPr>
        <w:t>meses. En lo posible el almacenamiento debería ll</w:t>
      </w:r>
      <w:r>
        <w:rPr>
          <w:rFonts w:cstheme="minorHAnsi"/>
        </w:rPr>
        <w:t xml:space="preserve">evarse a cabo a una temperatura </w:t>
      </w:r>
      <w:r w:rsidR="0038692E" w:rsidRPr="0038692E">
        <w:rPr>
          <w:rFonts w:cstheme="minorHAnsi"/>
        </w:rPr>
        <w:t>entre 5 y 25 º C, y los envases deben permanecer perfectamente cerrados.</w:t>
      </w:r>
    </w:p>
    <w:sectPr w:rsidR="0038692E" w:rsidRPr="00551367" w:rsidSect="00551367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367"/>
    <w:rsid w:val="001365E0"/>
    <w:rsid w:val="00197456"/>
    <w:rsid w:val="00270AC0"/>
    <w:rsid w:val="0038692E"/>
    <w:rsid w:val="00551367"/>
    <w:rsid w:val="005C56FC"/>
    <w:rsid w:val="00753A6F"/>
    <w:rsid w:val="00BF3CB0"/>
    <w:rsid w:val="00C11A9E"/>
    <w:rsid w:val="00F1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51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13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51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13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283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Direth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Camera</dc:creator>
  <cp:lastModifiedBy>Ricardo Camera</cp:lastModifiedBy>
  <cp:revision>5</cp:revision>
  <dcterms:created xsi:type="dcterms:W3CDTF">2022-05-20T14:11:00Z</dcterms:created>
  <dcterms:modified xsi:type="dcterms:W3CDTF">2022-07-15T15:05:00Z</dcterms:modified>
</cp:coreProperties>
</file>